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B8" w:rsidRDefault="006B3AB8" w:rsidP="00376A9A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2C6C1A" w:rsidRDefault="00376A9A" w:rsidP="002C6C1A">
      <w:pPr>
        <w:jc w:val="center"/>
        <w:rPr>
          <w:b/>
          <w:sz w:val="24"/>
        </w:rPr>
      </w:pPr>
      <w:r w:rsidRPr="00376A9A">
        <w:rPr>
          <w:b/>
          <w:sz w:val="24"/>
        </w:rPr>
        <w:t>ACREDITACIÓN</w:t>
      </w:r>
      <w:r w:rsidR="00D82A0A">
        <w:rPr>
          <w:b/>
          <w:sz w:val="24"/>
        </w:rPr>
        <w:t xml:space="preserve">/REACREDITACIÓN DE ESTABLECIMIENTOS DE SALUD EN EL </w:t>
      </w:r>
      <w:r w:rsidR="002C6C1A">
        <w:rPr>
          <w:b/>
          <w:sz w:val="24"/>
        </w:rPr>
        <w:t>P</w:t>
      </w:r>
      <w:bookmarkStart w:id="0" w:name="_GoBack"/>
      <w:bookmarkEnd w:id="0"/>
      <w:r w:rsidR="002C6C1A">
        <w:rPr>
          <w:b/>
          <w:sz w:val="24"/>
        </w:rPr>
        <w:t>ROGRAMA DE TRASPLANTE DE CÓRNEA</w:t>
      </w:r>
    </w:p>
    <w:p w:rsidR="002E6F60" w:rsidRPr="007C246D" w:rsidRDefault="002E6F60" w:rsidP="002E6F60">
      <w:pPr>
        <w:jc w:val="center"/>
      </w:pPr>
      <w:r>
        <w:t>(Lo que se verificará</w:t>
      </w:r>
      <w:r w:rsidRPr="007C246D">
        <w:t xml:space="preserve"> en la visita de inspección)</w:t>
      </w:r>
    </w:p>
    <w:tbl>
      <w:tblPr>
        <w:tblW w:w="8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800"/>
        <w:gridCol w:w="780"/>
        <w:gridCol w:w="860"/>
        <w:gridCol w:w="1160"/>
        <w:gridCol w:w="1320"/>
      </w:tblGrid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FINALES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1. CONSULTA EXTERNA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Cómo servicio organizado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25"/>
          <w:jc w:val="center"/>
        </w:trPr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Cuentan con ServIcios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0"/>
                <w:szCs w:val="10"/>
                <w:lang w:val="es-EC" w:eastAsia="es-EC"/>
              </w:rPr>
              <w:t>En consulta externa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0"/>
                <w:szCs w:val="10"/>
                <w:lang w:val="es-EC" w:eastAsia="es-EC"/>
              </w:rPr>
              <w:t>En otro centro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Tonómetro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Presión ocular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Optometría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Pentacan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Queratografía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OCT corneal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Potenciales evocados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Ecogafría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trabajo social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Urgencias oftalmológicas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25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2. SEGUIMIENTO DE PACIENTES</w:t>
            </w:r>
          </w:p>
        </w:tc>
      </w:tr>
      <w:tr w:rsidR="00642335" w:rsidRPr="00642335" w:rsidTr="00642335">
        <w:trPr>
          <w:trHeight w:val="48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Seguimiento de pacientes a cargo de: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C" w:eastAsia="es-EC"/>
              </w:rPr>
              <w:t>PROGRAMADA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C" w:eastAsia="es-EC"/>
              </w:rPr>
              <w:t>OCASIONAL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Especialista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Posgradista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Trabajador/a Social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Secretaria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95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3 CONTROL EPIDEMIOLÓGICO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acciones de control de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Eliminación de desechos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de infecciones en áreas críticas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Cultivo de ambiente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Notificación de enfermedades de reporte obligatorio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INTERMEDIOS</w:t>
            </w:r>
          </w:p>
        </w:tc>
      </w:tr>
      <w:tr w:rsidR="00642335" w:rsidRPr="00642335" w:rsidTr="00642335">
        <w:trPr>
          <w:trHeight w:val="9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4. BLOQUE QUIRURGICO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Cuenta con 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Quirófano exclusivo deoftalmología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Funcionamiento de 24 horas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Equipamiento: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Microscópio binocular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Analizador de gases y electrolitos (cables de ECG, Saturación de O2, Capnografía CO2, PVC, PA, PANI, Swan- Ganz)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Mesa de cirugía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Vitrinas metálicas o muebles para equipos e instrumental quirúrgico, insumos o medicamentos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Set básico para cirugía oftálmica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Material de sutura y otros (diveros tipos, numeros,cobertor o colchon termico, almohadas, sondas)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Luz de emergencia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para instrumental quirúrgico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Mesa accesoria para instrumental quirúrgico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Oxígeno central o en balones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Aspiración central o portátil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Electrobisturí-electrocauterio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2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6. ESTERILIZACION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 un servicio centralizado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esterilización por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Autoclave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Gases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personal asignado (excluyente)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Exclusivo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No exclusivo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2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7. ANESTESIOLOGIA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Centralizado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 anestesiólogo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anestesia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Local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Analgesia por relajación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Anestesia general por gases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Instrumental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Bombas de infusión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Laringosocopio con hojas para adultos y niños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90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Máquina de anestesia  que dispone de: alarma, capnografía y oximetría,seguro de mezcla hipóxica, vaporizadores de gases anestésicos, monitor de oxígeno,monitor de presiones en vía aérea y ventilador.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46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Equipos básico de resucitación (coche de paro con desfibrilador de acceso inmediato)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1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Elementos mínimos de monitoreo para brindar anestesia: monitor multiparámetro (electrocardiografía continua,presión aretrial no invasiva e invasiva,presion venosa central, monitor de signos vitales, oximetria de pulso, capnografia y temperatura)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3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8. SALA DE RECUPERACION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Oxígeno central o portátil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Aspiración central o portátil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Tensiómetro y estetoscopio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1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de monitoreo para tensión arterial, trazado electrocardiográfico y presión arterial invasiva y no invasiva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1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básico de resucitación (coche de paro con desfibrilador de acceso inmediato)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Bomba de infusión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72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Equipo mínimo para manejo de via aérea (laringosocpio con hojas para adultos y niños, tubos endotraqueales, mascarillas laríngeas, equipo de intubación)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8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 enfermeria permanente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30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médico de supervisión continua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2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Control estricto de proceso de atención de enfermería (control de ingesta,excreta,signos vitales)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9. FARMACIA 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Centralizado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Químico farmacéutico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depósito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General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Especial para psicofármacos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10. ENFERMERIA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Disponibilidad personal de enfermería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Horario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642335">
              <w:rPr>
                <w:rFonts w:ascii="Calibri" w:eastAsia="Times New Roman" w:hAnsi="Calibri" w:cs="Arial"/>
                <w:b/>
                <w:bCs/>
                <w:sz w:val="14"/>
                <w:szCs w:val="14"/>
                <w:lang w:val="es-EC" w:eastAsia="es-EC"/>
              </w:rPr>
              <w:t>≤</w:t>
            </w:r>
            <w:r w:rsidRPr="006423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 xml:space="preserve"> 8h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8-12h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C" w:eastAsia="es-EC"/>
              </w:rPr>
              <w:t>12-24h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Bloque quirúrgico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Centro de materiales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Consulta externa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Cuidados intensivos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Hospitalización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Recuperacion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Urgencias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5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11. LABORATORIO CLINICO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Tipo de servicio (excluyentes):</w:t>
            </w:r>
          </w:p>
        </w:tc>
      </w:tr>
      <w:tr w:rsidR="00642335" w:rsidRPr="00642335" w:rsidTr="00642335">
        <w:trPr>
          <w:trHeight w:val="48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lastRenderedPageBreak/>
              <w:t>Cuenta con servicio de laboratorio propio del establecimiento de salud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Cuenta con un convenio para el servicio de laboratorio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Realiza: 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Química sanguínea y hematología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Laboratorio de anatomía patológica propio o contratado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12. DOCENCIA NO UNIVERSITARIA DOCENCIA NO UNIVERSITARIA SOBRE DONACIÓN Y TRASPLANTE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entrenamiento al personal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Médico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apoyo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Administrativo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Realizada por: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acreditado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Personal del INDOT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13. DOCENCIA UNIVERSITARIA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internos en los servicios 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Oftalmología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Urgencias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Tiene postgradistas en los servicios de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Oftalmologia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Urgencias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Otra capacitación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pregrado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De posgrado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En los siguientes servicios: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SERVICIOS ADMINISTRATIVOS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14. DIRECCION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Director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Especializado en Salud Pública o Administración de Salud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 comités de apoyo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Trasplantes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Cuenta con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 xml:space="preserve">Coordinador Intrahospitalario de trasplantes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46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 recibido capacitación específica sobre procesos de donación y trasplantes  por el INDOT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1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Ha realizado cursos de comunicación en situaciones críticas, comunicación en salud y similares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15. PERSONAL ADMINISTRATIVO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Tiene personal  dedicado a 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Administración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Financiero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Información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Mantenimiento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Servicios Generales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Suministros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Talento humano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16. REPORTE DE  INFORMACIÓN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reporte 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Formulario postrasplante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17. MANTENIMIENTO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con Departamento de Mantenimiento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A cargo de (excluyentes):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Profesional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Técnico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Otro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Realiza mantenimiento verificar plan por equipos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Correctivo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Preventivo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DERECHOS Y CUIDADOS AL PACIENTE DE LOS PACIENTES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22. DERECHOS DEL PACIENTE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SEÑALE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SI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NO</w:t>
            </w:r>
          </w:p>
        </w:tc>
      </w:tr>
      <w:tr w:rsidR="00642335" w:rsidRPr="00642335" w:rsidTr="00642335">
        <w:trPr>
          <w:trHeight w:val="705"/>
          <w:jc w:val="center"/>
        </w:trPr>
        <w:tc>
          <w:tcPr>
            <w:tcW w:w="80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Se respeta el derecho del paciente a que  la consulta, examen, diagnóstico, discusión, tratamiento y cualquier tipo de información relacionada con el procedimiento médico a aplicársele tenga el carácter confidencial</w:t>
            </w:r>
          </w:p>
        </w:tc>
      </w:tr>
      <w:tr w:rsidR="00642335" w:rsidRPr="00642335" w:rsidTr="00642335">
        <w:trPr>
          <w:trHeight w:val="5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cuenta con un espacio que facilite la privacidad  destinado para la comunicación con los pacientes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1980"/>
          <w:jc w:val="center"/>
        </w:trPr>
        <w:tc>
          <w:tcPr>
            <w:tcW w:w="80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Se respeta el derecho del paciente a que, antes y en las diversas etapas de atención al paciente, reciba del centro de salud a través de sus miembros responsables, la información concerniente al diagnóstico de su estado de salud, al pronóstico, al tratamiento, a los riesgos que médicamente está expuesto, a la duración probable de incapacitación y a las alternativas para el cuidado y tratamientos existentes, en términos que el paciente pueda razonablemente enteder y estar habilitado para tomar una decisión sobre el procedimiento a seguirse. 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80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Cuenta el establecimiento con documento de consentimiento informado que describa: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Objetivos de la intervención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Características de la intervención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Recuperación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d.     Nombres y firma del paciente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e.    Del profesional responsable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f.     Fecha de obtención del consentimiento.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495"/>
          <w:jc w:val="center"/>
        </w:trPr>
        <w:tc>
          <w:tcPr>
            <w:tcW w:w="80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presta atención respetuosa ante los valores, durante la realización de procedimientos, exploraciones y tratamientos.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Ante los valores de los pacientes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Ante las creencias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Ante su intimidad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72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respeta el derecho del paciente  a no ser discriminado por razones de sexo, raza, edad, religión o condición  social y económica.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72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Los pacientes en espera de trasplante y las personas trasplantadas en condiciones de emergencia, urgentes o inmediatas tienen prioridad en su evaluación y tratamiento.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4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Existe información disponible en carteleras, pantallas de promoción de la donación y trasplante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23. CUIDADO AL PACIENTE</w:t>
            </w:r>
          </w:p>
        </w:tc>
      </w:tr>
      <w:tr w:rsidR="00642335" w:rsidRPr="00642335" w:rsidTr="00642335">
        <w:trPr>
          <w:trHeight w:val="840"/>
          <w:jc w:val="center"/>
        </w:trPr>
        <w:tc>
          <w:tcPr>
            <w:tcW w:w="802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El establecimiento dispone de procedimientos que definen el proceso para garantizar la cirugía en el lugar correcto, con el procedimiento correcto y con el paciente correcto, que incluye 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Identificación del área quirúrgica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Verificación correcta de los documentos del paciente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Funcionamiento correcto de los equipos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51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Se identifica correctamente al paciente (utilizando identificadores) sin incluir el número de habitación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79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El establecimiento dispone de normas y procedimientos para la higiene de manos, publicadas en las áreas relacionadas con el trasplante de órganos y tejidos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 xml:space="preserve">La institución implementa medidas y procedimientos para: </w:t>
            </w:r>
          </w:p>
        </w:tc>
      </w:tr>
      <w:tr w:rsidR="00642335" w:rsidRPr="00642335" w:rsidTr="00642335">
        <w:trPr>
          <w:trHeight w:val="480"/>
          <w:jc w:val="center"/>
        </w:trPr>
        <w:tc>
          <w:tcPr>
            <w:tcW w:w="554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Reducir el riesgo de daño al paciente, producido por caídas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46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335" w:rsidRPr="00642335" w:rsidRDefault="00642335" w:rsidP="006423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Los protege contra agresiones físicas por parte de visitas, otros pacientes y del personal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8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C" w:eastAsia="es-EC"/>
              </w:rPr>
              <w:t>La institución identifica y proporciona protección a: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a.     Niños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55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b.    Ancianos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642335" w:rsidRPr="00642335" w:rsidTr="00642335">
        <w:trPr>
          <w:trHeight w:val="270"/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16"/>
                <w:szCs w:val="16"/>
                <w:lang w:val="es-EC" w:eastAsia="es-EC"/>
              </w:rPr>
              <w:t>c.     Discapacitados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335" w:rsidRPr="00642335" w:rsidRDefault="00642335" w:rsidP="00642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642335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376A9A" w:rsidRPr="00376A9A" w:rsidRDefault="00376A9A" w:rsidP="00376A9A">
      <w:pPr>
        <w:jc w:val="center"/>
        <w:rPr>
          <w:b/>
          <w:sz w:val="24"/>
        </w:rPr>
      </w:pPr>
    </w:p>
    <w:sectPr w:rsidR="00376A9A" w:rsidRPr="00376A9A" w:rsidSect="00C6562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0A" w:rsidRDefault="00D82A0A" w:rsidP="00FD5871">
      <w:pPr>
        <w:spacing w:after="0" w:line="240" w:lineRule="auto"/>
      </w:pPr>
      <w:r>
        <w:separator/>
      </w:r>
    </w:p>
  </w:endnote>
  <w:endnote w:type="continuationSeparator" w:id="0">
    <w:p w:rsidR="00D82A0A" w:rsidRDefault="00D82A0A" w:rsidP="00F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0A" w:rsidRDefault="00D82A0A" w:rsidP="00FD5871">
      <w:pPr>
        <w:spacing w:after="0" w:line="240" w:lineRule="auto"/>
      </w:pPr>
      <w:r>
        <w:separator/>
      </w:r>
    </w:p>
  </w:footnote>
  <w:footnote w:type="continuationSeparator" w:id="0">
    <w:p w:rsidR="00D82A0A" w:rsidRDefault="00D82A0A" w:rsidP="00F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00"/>
      <w:gridCol w:w="3862"/>
      <w:gridCol w:w="3178"/>
    </w:tblGrid>
    <w:tr w:rsidR="00D82A0A" w:rsidRPr="00C25097" w:rsidTr="003B4AFA">
      <w:trPr>
        <w:trHeight w:val="527"/>
      </w:trPr>
      <w:tc>
        <w:tcPr>
          <w:tcW w:w="2586" w:type="dxa"/>
          <w:vMerge w:val="restart"/>
          <w:vAlign w:val="center"/>
        </w:tcPr>
        <w:p w:rsidR="00D82A0A" w:rsidRPr="00C25097" w:rsidRDefault="003B4AFA" w:rsidP="00D82A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9D1C781" wp14:editId="7FDFAB00">
                <wp:extent cx="1552575" cy="514350"/>
                <wp:effectExtent l="0" t="0" r="9525" b="0"/>
                <wp:docPr id="519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9" t="27049" r="1393" b="18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D82A0A" w:rsidRPr="00C25097" w:rsidRDefault="00D82A0A" w:rsidP="006B3AB8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>PARA LA VISITA DE INSPECCIÓN DEL PROGRAMA DE TRASPLANTE DE CÓRNEA</w:t>
          </w:r>
        </w:p>
      </w:tc>
      <w:tc>
        <w:tcPr>
          <w:tcW w:w="3184" w:type="dxa"/>
          <w:vAlign w:val="center"/>
        </w:tcPr>
        <w:p w:rsidR="00D82A0A" w:rsidRPr="00C25097" w:rsidRDefault="00D82A0A" w:rsidP="006B3AB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19-07-2017</w:t>
          </w:r>
        </w:p>
      </w:tc>
    </w:tr>
    <w:tr w:rsidR="00D82A0A" w:rsidRPr="00C25097" w:rsidTr="006B3AB8">
      <w:tblPrEx>
        <w:tblCellMar>
          <w:left w:w="108" w:type="dxa"/>
          <w:right w:w="108" w:type="dxa"/>
        </w:tblCellMar>
      </w:tblPrEx>
      <w:trPr>
        <w:trHeight w:val="347"/>
      </w:trPr>
      <w:tc>
        <w:tcPr>
          <w:tcW w:w="2586" w:type="dxa"/>
          <w:vMerge/>
        </w:tcPr>
        <w:p w:rsidR="00D82A0A" w:rsidRPr="00C25097" w:rsidRDefault="00D82A0A" w:rsidP="00D82A0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D82A0A" w:rsidRPr="00C25097" w:rsidRDefault="00D82A0A" w:rsidP="00D82A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D82A0A" w:rsidRPr="00C25097" w:rsidRDefault="00D82A0A" w:rsidP="00D82A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Pr="006B3AB8">
            <w:rPr>
              <w:rFonts w:ascii="Arial" w:eastAsia="Calibri" w:hAnsi="Arial" w:cs="Arial"/>
              <w:sz w:val="20"/>
            </w:rPr>
            <w:t>RCC-13-INS-02</w:t>
          </w:r>
        </w:p>
      </w:tc>
    </w:tr>
    <w:tr w:rsidR="00D82A0A" w:rsidRPr="00C25097" w:rsidTr="006B3AB8">
      <w:tblPrEx>
        <w:tblCellMar>
          <w:left w:w="108" w:type="dxa"/>
          <w:right w:w="108" w:type="dxa"/>
        </w:tblCellMar>
      </w:tblPrEx>
      <w:trPr>
        <w:trHeight w:val="300"/>
      </w:trPr>
      <w:tc>
        <w:tcPr>
          <w:tcW w:w="2586" w:type="dxa"/>
          <w:vMerge/>
        </w:tcPr>
        <w:p w:rsidR="00D82A0A" w:rsidRPr="00C25097" w:rsidRDefault="00D82A0A" w:rsidP="00D82A0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D82A0A" w:rsidRPr="00C25097" w:rsidRDefault="00D82A0A" w:rsidP="00D82A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>
            <w:rPr>
              <w:rFonts w:ascii="Arial" w:eastAsia="Calibri" w:hAnsi="Arial" w:cs="Arial"/>
            </w:rPr>
            <w:t>02</w:t>
          </w:r>
        </w:p>
      </w:tc>
      <w:tc>
        <w:tcPr>
          <w:tcW w:w="3184" w:type="dxa"/>
          <w:vMerge w:val="restart"/>
          <w:vAlign w:val="center"/>
        </w:tcPr>
        <w:p w:rsidR="00D82A0A" w:rsidRPr="00C25097" w:rsidRDefault="00D82A0A" w:rsidP="00D82A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B4AFA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B4AFA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6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D82A0A" w:rsidRPr="00C25097" w:rsidTr="006B3AB8">
      <w:tblPrEx>
        <w:tblCellMar>
          <w:left w:w="108" w:type="dxa"/>
          <w:right w:w="108" w:type="dxa"/>
        </w:tblCellMar>
      </w:tblPrEx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D82A0A" w:rsidRPr="00C25097" w:rsidRDefault="00D82A0A" w:rsidP="00D82A0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82A0A" w:rsidRPr="00C25097" w:rsidRDefault="00D82A0A" w:rsidP="00D82A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D82A0A" w:rsidRPr="00C25097" w:rsidRDefault="00D82A0A" w:rsidP="00D82A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309F4B" wp14:editId="6F5BB046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754A3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8657D4" wp14:editId="5BE43728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63C874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24DCE2" wp14:editId="6A3AC4C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2BDF53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9B2D93" wp14:editId="3B305E3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D2B13B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D82A0A" w:rsidRPr="00C25097" w:rsidRDefault="00D82A0A" w:rsidP="00D82A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D82A0A" w:rsidRDefault="00D8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60"/>
    <w:rsid w:val="00021A29"/>
    <w:rsid w:val="001450C6"/>
    <w:rsid w:val="0015122E"/>
    <w:rsid w:val="0016132C"/>
    <w:rsid w:val="001D5260"/>
    <w:rsid w:val="002C6C1A"/>
    <w:rsid w:val="002E6F60"/>
    <w:rsid w:val="00376A9A"/>
    <w:rsid w:val="003B4AFA"/>
    <w:rsid w:val="003D1ADB"/>
    <w:rsid w:val="005E5F76"/>
    <w:rsid w:val="00633A89"/>
    <w:rsid w:val="00642335"/>
    <w:rsid w:val="006B3AB8"/>
    <w:rsid w:val="0078465D"/>
    <w:rsid w:val="00884613"/>
    <w:rsid w:val="008A3052"/>
    <w:rsid w:val="00B02B37"/>
    <w:rsid w:val="00C65623"/>
    <w:rsid w:val="00D82A0A"/>
    <w:rsid w:val="00E91402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FE04E8-C1B4-4081-9357-1D099FB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71"/>
  </w:style>
  <w:style w:type="paragraph" w:styleId="Piedepgina">
    <w:name w:val="footer"/>
    <w:basedOn w:val="Normal"/>
    <w:link w:val="PiedepginaCar"/>
    <w:uiPriority w:val="99"/>
    <w:unhideWhenUsed/>
    <w:rsid w:val="00FD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71"/>
  </w:style>
  <w:style w:type="character" w:styleId="Hipervnculo">
    <w:name w:val="Hyperlink"/>
    <w:basedOn w:val="Fuentedeprrafopredeter"/>
    <w:uiPriority w:val="99"/>
    <w:semiHidden/>
    <w:unhideWhenUsed/>
    <w:rsid w:val="002E6F6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F60"/>
    <w:rPr>
      <w:color w:val="800080"/>
      <w:u w:val="single"/>
    </w:rPr>
  </w:style>
  <w:style w:type="paragraph" w:customStyle="1" w:styleId="xl65">
    <w:name w:val="xl65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69">
    <w:name w:val="xl6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1">
    <w:name w:val="xl7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2E6F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3">
    <w:name w:val="xl83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6">
    <w:name w:val="xl86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7">
    <w:name w:val="xl87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2E6F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2">
    <w:name w:val="xl9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4">
    <w:name w:val="xl9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5">
    <w:name w:val="xl9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7">
    <w:name w:val="xl97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98">
    <w:name w:val="xl98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00">
    <w:name w:val="xl100"/>
    <w:basedOn w:val="Normal"/>
    <w:rsid w:val="002E6F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01">
    <w:name w:val="xl101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3">
    <w:name w:val="xl10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4">
    <w:name w:val="xl10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7">
    <w:name w:val="xl107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9">
    <w:name w:val="xl109"/>
    <w:basedOn w:val="Normal"/>
    <w:rsid w:val="002E6F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0">
    <w:name w:val="xl110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1">
    <w:name w:val="xl111"/>
    <w:basedOn w:val="Normal"/>
    <w:rsid w:val="002E6F6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2E6F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3">
    <w:name w:val="xl113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4">
    <w:name w:val="xl114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2E6F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8">
    <w:name w:val="xl118"/>
    <w:basedOn w:val="Normal"/>
    <w:rsid w:val="002E6F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9">
    <w:name w:val="xl119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0">
    <w:name w:val="xl120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1">
    <w:name w:val="xl121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3">
    <w:name w:val="xl123"/>
    <w:basedOn w:val="Normal"/>
    <w:rsid w:val="002E6F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4">
    <w:name w:val="xl124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5">
    <w:name w:val="xl125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6">
    <w:name w:val="xl126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8">
    <w:name w:val="xl128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9">
    <w:name w:val="xl129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0">
    <w:name w:val="xl130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es-ES"/>
    </w:rPr>
  </w:style>
  <w:style w:type="paragraph" w:customStyle="1" w:styleId="xl132">
    <w:name w:val="xl132"/>
    <w:basedOn w:val="Normal"/>
    <w:rsid w:val="002E6F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3">
    <w:name w:val="xl133"/>
    <w:basedOn w:val="Normal"/>
    <w:rsid w:val="002E6F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4">
    <w:name w:val="xl13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36">
    <w:name w:val="xl13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2E6F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2E6F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1">
    <w:name w:val="xl141"/>
    <w:basedOn w:val="Normal"/>
    <w:rsid w:val="002E6F6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2">
    <w:name w:val="xl142"/>
    <w:basedOn w:val="Normal"/>
    <w:rsid w:val="002E6F6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3">
    <w:name w:val="xl14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4">
    <w:name w:val="xl144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5">
    <w:name w:val="xl145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6">
    <w:name w:val="xl146"/>
    <w:basedOn w:val="Normal"/>
    <w:rsid w:val="002E6F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7">
    <w:name w:val="xl147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8">
    <w:name w:val="xl14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149">
    <w:name w:val="xl149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0">
    <w:name w:val="xl150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1">
    <w:name w:val="xl151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2">
    <w:name w:val="xl152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6">
    <w:name w:val="xl15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7">
    <w:name w:val="xl15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58">
    <w:name w:val="xl158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0">
    <w:name w:val="xl160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1">
    <w:name w:val="xl161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3">
    <w:name w:val="xl16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4">
    <w:name w:val="xl16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5">
    <w:name w:val="xl165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4">
    <w:name w:val="xl17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5">
    <w:name w:val="xl17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6">
    <w:name w:val="xl17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8">
    <w:name w:val="xl178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9">
    <w:name w:val="xl179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0">
    <w:name w:val="xl18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5">
    <w:name w:val="xl18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6">
    <w:name w:val="xl186"/>
    <w:basedOn w:val="Normal"/>
    <w:rsid w:val="002E6F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7">
    <w:name w:val="xl187"/>
    <w:basedOn w:val="Normal"/>
    <w:rsid w:val="002E6F6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8">
    <w:name w:val="xl188"/>
    <w:basedOn w:val="Normal"/>
    <w:rsid w:val="002E6F6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89">
    <w:name w:val="xl189"/>
    <w:basedOn w:val="Normal"/>
    <w:rsid w:val="002E6F6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2">
    <w:name w:val="xl19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3">
    <w:name w:val="xl193"/>
    <w:basedOn w:val="Normal"/>
    <w:rsid w:val="002E6F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4">
    <w:name w:val="xl194"/>
    <w:basedOn w:val="Normal"/>
    <w:rsid w:val="002E6F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2E6F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2E6F6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2E6F6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2E6F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0">
    <w:name w:val="xl200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1">
    <w:name w:val="xl201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ES"/>
    </w:rPr>
  </w:style>
  <w:style w:type="paragraph" w:customStyle="1" w:styleId="xl202">
    <w:name w:val="xl202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3">
    <w:name w:val="xl203"/>
    <w:basedOn w:val="Normal"/>
    <w:rsid w:val="002E6F6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4">
    <w:name w:val="xl204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5">
    <w:name w:val="xl205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6">
    <w:name w:val="xl206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7">
    <w:name w:val="xl207"/>
    <w:basedOn w:val="Normal"/>
    <w:rsid w:val="002E6F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2E6F6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2E6F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1">
    <w:name w:val="xl211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2E6F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2E6F6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5">
    <w:name w:val="xl215"/>
    <w:basedOn w:val="Normal"/>
    <w:rsid w:val="002E6F6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6">
    <w:name w:val="xl216"/>
    <w:basedOn w:val="Normal"/>
    <w:rsid w:val="002E6F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7">
    <w:name w:val="xl217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8">
    <w:name w:val="xl218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19">
    <w:name w:val="xl219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20">
    <w:name w:val="xl220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2E6F6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2E6F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2E6F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2E6F6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2E6F60"/>
    <w:pPr>
      <w:pBdr>
        <w:top w:val="single" w:sz="8" w:space="0" w:color="auto"/>
        <w:bottom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2E6F6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0">
    <w:name w:val="xl230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2E6F6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2">
    <w:name w:val="xl232"/>
    <w:basedOn w:val="Normal"/>
    <w:rsid w:val="002E6F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3">
    <w:name w:val="xl233"/>
    <w:basedOn w:val="Normal"/>
    <w:rsid w:val="002E6F60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4">
    <w:name w:val="xl234"/>
    <w:basedOn w:val="Normal"/>
    <w:rsid w:val="002E6F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5">
    <w:name w:val="xl235"/>
    <w:basedOn w:val="Normal"/>
    <w:rsid w:val="007846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6">
    <w:name w:val="xl236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7">
    <w:name w:val="xl237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9">
    <w:name w:val="xl239"/>
    <w:basedOn w:val="Normal"/>
    <w:rsid w:val="007846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0">
    <w:name w:val="xl240"/>
    <w:basedOn w:val="Normal"/>
    <w:rsid w:val="0078465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1">
    <w:name w:val="xl241"/>
    <w:basedOn w:val="Normal"/>
    <w:rsid w:val="007846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2">
    <w:name w:val="xl242"/>
    <w:basedOn w:val="Normal"/>
    <w:rsid w:val="007846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8465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4">
    <w:name w:val="xl24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6">
    <w:name w:val="xl246"/>
    <w:basedOn w:val="Normal"/>
    <w:rsid w:val="0078465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846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0">
    <w:name w:val="xl250"/>
    <w:basedOn w:val="Normal"/>
    <w:rsid w:val="0078465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846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846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846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4">
    <w:name w:val="xl254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846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846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7">
    <w:name w:val="xl257"/>
    <w:basedOn w:val="Normal"/>
    <w:rsid w:val="0078465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8">
    <w:name w:val="xl258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9">
    <w:name w:val="xl259"/>
    <w:basedOn w:val="Normal"/>
    <w:rsid w:val="0078465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846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1">
    <w:name w:val="xl261"/>
    <w:basedOn w:val="Normal"/>
    <w:rsid w:val="007846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2">
    <w:name w:val="xl262"/>
    <w:basedOn w:val="Normal"/>
    <w:rsid w:val="007846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846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6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2C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1356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Analista_Planificaci</cp:lastModifiedBy>
  <cp:revision>2</cp:revision>
  <cp:lastPrinted>2016-03-07T15:46:00Z</cp:lastPrinted>
  <dcterms:created xsi:type="dcterms:W3CDTF">2017-09-19T17:11:00Z</dcterms:created>
  <dcterms:modified xsi:type="dcterms:W3CDTF">2017-09-19T17:11:00Z</dcterms:modified>
</cp:coreProperties>
</file>